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绿色建筑：科技与生态的融合</w:t>
      </w:r>
      <w:bookmarkEnd w:id="1"/>
    </w:p>
    <w:p/>
    <w:p/>
    <w:p/>
    <w:p>
      <w:pPr>
        <w:jc w:val="both"/>
        <w:ind w:left="0" w:right="0" w:firstLine="480"/>
        <w:spacing w:line="360" w:lineRule="auto"/>
      </w:pPr>
      <w:r>
        <w:rPr>
          <w:rFonts w:ascii="SimSun" w:hAnsi="SimSun" w:eastAsia="SimSun" w:cs="SimSun"/>
          <w:sz w:val="28"/>
          <w:szCs w:val="28"/>
        </w:rPr>
        <w:t xml:space="preserve">绿色建筑代表了未来建筑发展的重要方向，它不仅关注人类的舒适和便利，更强调对自然环境的保护。通过先进的传感器和智能控制系统，建筑可以实时调节照明、空调和水资源使用，使能源消耗达到最优化。同时，绿色建筑通常采用高效绝缘材料和自然通风系统，降低能耗，提高室内空气质量，从而改善居民的健康和生活体验。</w:t>
      </w:r>
    </w:p>
    <w:p>
      <w:pPr>
        <w:jc w:val="both"/>
        <w:ind w:left="0" w:right="0" w:firstLine="480"/>
        <w:spacing w:line="360" w:lineRule="auto"/>
      </w:pPr>
      <w:r>
        <w:rPr>
          <w:rFonts w:ascii="SimSun" w:hAnsi="SimSun" w:eastAsia="SimSun" w:cs="SimSun"/>
          <w:sz w:val="28"/>
          <w:szCs w:val="28"/>
        </w:rPr>
        <w:t xml:space="preserve">未来的绿色建筑还将注重空间利用与生态环境的融合。屋顶花园、垂直绿化和雨水收集系统，不仅美化城市景观，也有效调节微气候和减少城市热岛效应。智能化管理系统可以根据环境数据自动调整植物灌溉和光照，使建筑成为自适应生态系统的一部分。居住者在这样的环境中，能够享受到更自然、更健康的生活方式，同时对环境保护起到潜移默化的影响。</w:t>
      </w:r>
    </w:p>
    <w:p>
      <w:pPr>
        <w:jc w:val="both"/>
        <w:ind w:left="0" w:right="0" w:firstLine="480"/>
        <w:spacing w:line="360" w:lineRule="auto"/>
      </w:pPr>
      <w:r>
        <w:rPr>
          <w:rFonts w:ascii="SimSun" w:hAnsi="SimSun" w:eastAsia="SimSun" w:cs="SimSun"/>
          <w:sz w:val="28"/>
          <w:szCs w:val="28"/>
        </w:rPr>
        <w:t xml:space="preserve">此外，绿色建筑在社会层面上也有深远影响。智能化社区能够通过数据共享和分析，优化公共资源分配，提升城市运行效率。例如，能源使用数据可以帮助政府规划可再生能源的分布，减少资源浪费。社区内的公共空间布局也可以依据居民活动数据进行调整，提高互动性和使用率。这种基于科技与生态的建筑模式，逐渐改变人们的生活习惯和社会关系。</w:t>
      </w:r>
    </w:p>
    <w:p>
      <w:pPr>
        <w:jc w:val="both"/>
        <w:ind w:left="0" w:right="0" w:firstLine="480"/>
        <w:spacing w:line="360" w:lineRule="auto"/>
      </w:pPr>
      <w:r>
        <w:rPr>
          <w:rFonts w:ascii="SimSun" w:hAnsi="SimSun" w:eastAsia="SimSun" w:cs="SimSun"/>
          <w:sz w:val="28"/>
          <w:szCs w:val="28"/>
        </w:rPr>
        <w:t xml:space="preserve">然而，绿色建筑的发展也面临挑战。高昂的建设成本和技术复杂性可能限制其普及，需要政策支持和公众意识的提升。此外，技术过度依赖可能使人们忽视建筑设计中对自然环境的尊重，因此未来建筑设计应在智能化和生态化之间找到平衡。</w:t>
      </w:r>
    </w:p>
    <w:p>
      <w:pPr>
        <w:jc w:val="both"/>
        <w:ind w:left="0" w:right="0" w:firstLine="480"/>
        <w:spacing w:line="360" w:lineRule="auto"/>
      </w:pPr>
      <w:r>
        <w:rPr>
          <w:rFonts w:ascii="SimSun" w:hAnsi="SimSun" w:eastAsia="SimSun" w:cs="SimSun"/>
          <w:sz w:val="28"/>
          <w:szCs w:val="28"/>
        </w:rPr>
        <w:t xml:space="preserve">总的来说，绿色建筑通过科技与生态的深度融合，为人类创造了更加舒适、健康和可持续的生活空间。它不仅改善了居住体验，也推动了社会和环境的协调发展。在未来，绿色建筑将成为城市发展和人类生活方式转型的重要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Green Architecture: The Fusion of Technology and Ecology</w:t>
      </w:r>
      <w:bookmarkEnd w:id="2"/>
    </w:p>
    <w:p/>
    <w:p/>
    <w:p/>
    <w:p>
      <w:pPr>
        <w:jc w:val="both"/>
        <w:ind w:left="0" w:right="0" w:firstLine="480"/>
        <w:spacing w:line="360" w:lineRule="auto"/>
      </w:pPr>
      <w:r>
        <w:rPr>
          <w:rFonts w:ascii="SimSun" w:hAnsi="SimSun" w:eastAsia="SimSun" w:cs="SimSun"/>
          <w:sz w:val="28"/>
          <w:szCs w:val="28"/>
        </w:rPr>
        <w:t xml:space="preserve">Green architecture represents a crucial direction for future building development, focusing not only on human comfort and convenience but also on environmental protection. Through advanced sensors and intelligent control systems, buildings can adjust lighting, air conditioning, and water usage in real time, optimizing energy consumption. Additionally, green buildings typically use highly efficient insulation materials and natural ventilation systems to reduce energy use and improve indoor air quality, enhancing residents' health and living experience.</w:t>
      </w:r>
    </w:p>
    <w:p>
      <w:pPr>
        <w:jc w:val="both"/>
        <w:ind w:left="0" w:right="0" w:firstLine="480"/>
        <w:spacing w:line="360" w:lineRule="auto"/>
      </w:pPr>
      <w:r>
        <w:rPr>
          <w:rFonts w:ascii="SimSun" w:hAnsi="SimSun" w:eastAsia="SimSun" w:cs="SimSun"/>
          <w:sz w:val="28"/>
          <w:szCs w:val="28"/>
        </w:rPr>
        <w:t xml:space="preserve">Future green buildings will also emphasize spatial utilization and integration with ecological environments. Rooftop gardens, vertical greenery, and rainwater collection systems not only beautify urban landscapes but also regulate microclimates and mitigate urban heat island effects. Intelligent management systems can automatically adjust plant irrigation and lighting based on environmental data, turning buildings into adaptive ecosystems. Residents in such environments can enjoy a more natural and healthier lifestyle while subtly promoting environmental awareness.</w:t>
      </w:r>
    </w:p>
    <w:p>
      <w:pPr>
        <w:jc w:val="both"/>
        <w:ind w:left="0" w:right="0" w:firstLine="480"/>
        <w:spacing w:line="360" w:lineRule="auto"/>
      </w:pPr>
      <w:r>
        <w:rPr>
          <w:rFonts w:ascii="SimSun" w:hAnsi="SimSun" w:eastAsia="SimSun" w:cs="SimSun"/>
          <w:sz w:val="28"/>
          <w:szCs w:val="28"/>
        </w:rPr>
        <w:t xml:space="preserve">Moreover, green buildings have far-reaching social impacts. Intelligent communities can optimize the allocation of public resources through data sharing and analysis, improving urban operational efficiency. For example, energy usage data can help governments plan the distribution of renewable energy, reducing waste. Public space layouts within communities can be adjusted based on resident activity data, enhancing interaction and utilization. This technology- and ecology-driven architectural model gradually changes lifestyle habits and social relationships.</w:t>
      </w:r>
    </w:p>
    <w:p>
      <w:pPr>
        <w:jc w:val="both"/>
        <w:ind w:left="0" w:right="0" w:firstLine="480"/>
        <w:spacing w:line="360" w:lineRule="auto"/>
      </w:pPr>
      <w:r>
        <w:rPr>
          <w:rFonts w:ascii="SimSun" w:hAnsi="SimSun" w:eastAsia="SimSun" w:cs="SimSun"/>
          <w:sz w:val="28"/>
          <w:szCs w:val="28"/>
        </w:rPr>
        <w:t xml:space="preserve">However, the development of green buildings faces challenges. High construction costs and technical complexity may limit adoption, requiring policy support and increased public awareness. Furthermore, excessive reliance on technology may lead people to overlook the respect for nature inherent in building design. Future architectural design must strike a balance between intelligence and ecological considerations.</w:t>
      </w:r>
    </w:p>
    <w:p>
      <w:pPr>
        <w:jc w:val="both"/>
        <w:ind w:left="0" w:right="0" w:firstLine="480"/>
        <w:spacing w:line="360" w:lineRule="auto"/>
      </w:pPr>
      <w:r>
        <w:rPr>
          <w:rFonts w:ascii="SimSun" w:hAnsi="SimSun" w:eastAsia="SimSun" w:cs="SimSun"/>
          <w:sz w:val="28"/>
          <w:szCs w:val="28"/>
        </w:rPr>
        <w:t xml:space="preserve">Overall, green architecture, through deep integration of technology and ecology, creates more comfortable, healthy, and sustainable living spaces. It enhances the residential experience while promoting the harmonious development of society and the environment. In the future, green buildings will become a driving force for urban development and the transformation of human lifestyles.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2025-11-07T08:12:54+00:00</dcterms:created>
  <dcterms:modified xsi:type="dcterms:W3CDTF">2025-11-07T08:12:54+00:00</dcterms:modified>
</cp:coreProperties>
</file>

<file path=docProps/custom.xml><?xml version="1.0" encoding="utf-8"?>
<Properties xmlns="http://schemas.openxmlformats.org/officeDocument/2006/custom-properties" xmlns:vt="http://schemas.openxmlformats.org/officeDocument/2006/docPropsVTypes"/>
</file>