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极端天气的频发及其生态影响</w:t>
      </w:r>
      <w:bookmarkEnd w:id="1"/>
    </w:p>
    <w:p/>
    <w:p/>
    <w:p/>
    <w:p>
      <w:pPr>
        <w:jc w:val="both"/>
        <w:ind w:left="0" w:right="0" w:firstLine="480"/>
        <w:spacing w:line="360" w:lineRule="auto"/>
      </w:pPr>
      <w:r>
        <w:rPr>
          <w:rFonts w:ascii="SimSun" w:hAnsi="SimSun" w:eastAsia="SimSun" w:cs="SimSun"/>
          <w:sz w:val="28"/>
          <w:szCs w:val="28"/>
        </w:rPr>
        <w:t xml:space="preserve">近年来，极端天气事件的频率和强度明显增加，成为全球环境变化的重要标志之一。飓风、热浪、洪水和干旱等自然灾害对生态系统、人类社会和经济活动造成了广泛冲击。据世界气象组织(WMO)统计，过去十年全球每年因极端天气造成的经济损失和人员伤亡呈现上升趋势。</w:t>
      </w:r>
    </w:p>
    <w:p>
      <w:pPr>
        <w:jc w:val="both"/>
        <w:ind w:left="0" w:right="0" w:firstLine="480"/>
        <w:spacing w:line="360" w:lineRule="auto"/>
      </w:pPr>
      <w:r>
        <w:rPr>
          <w:rFonts w:ascii="SimSun" w:hAnsi="SimSun" w:eastAsia="SimSun" w:cs="SimSun"/>
          <w:sz w:val="28"/>
          <w:szCs w:val="28"/>
        </w:rPr>
        <w:t xml:space="preserve">极端天气对生态环境的影响尤为显著。例如，长期干旱会导致土壤退化、水资源匮乏和农作物减产；强降雨和洪水则会破坏湿地生态系统，使栖息地遭到破坏，生物多样性减少。热浪不仅威胁人类健康，还会对植物和动物的生长周期产生干扰，影响生态平衡。</w:t>
      </w:r>
    </w:p>
    <w:p>
      <w:pPr>
        <w:jc w:val="both"/>
        <w:ind w:left="0" w:right="0" w:firstLine="480"/>
        <w:spacing w:line="360" w:lineRule="auto"/>
      </w:pPr>
      <w:r>
        <w:rPr>
          <w:rFonts w:ascii="SimSun" w:hAnsi="SimSun" w:eastAsia="SimSun" w:cs="SimSun"/>
          <w:sz w:val="28"/>
          <w:szCs w:val="28"/>
        </w:rPr>
        <w:t xml:space="preserve">面对频发的极端天气，人类必须采取科学应对措施。短期策略包括完善预警系统、建立灾害应急机制和加强公共基础设施建设，以降低损失。长期策略则侧重于气候适应和生态恢复。例如，通过植被覆盖、河道治理和湿地修复，提高自然系统的缓冲能力；同时，推动低碳发展，减少温室气体排放，从根本上减缓极端天气的发生概率。</w:t>
      </w:r>
    </w:p>
    <w:p>
      <w:pPr>
        <w:jc w:val="both"/>
        <w:ind w:left="0" w:right="0" w:firstLine="480"/>
        <w:spacing w:line="360" w:lineRule="auto"/>
      </w:pPr>
      <w:r>
        <w:rPr>
          <w:rFonts w:ascii="SimSun" w:hAnsi="SimSun" w:eastAsia="SimSun" w:cs="SimSun"/>
          <w:sz w:val="28"/>
          <w:szCs w:val="28"/>
        </w:rPr>
        <w:t xml:space="preserve">此外，公众教育和社区参与也是应对极端天气的重要环节。提升公众的气候意识和应急能力，使个人、社区和企业能够在灾害发生前做好准备，是减少社会和生态损失的有效途径。通过综合措施，未来社会可以在面对极端天气挑战时保持韧性，保障生态环境和人类生活的可持续性。</w:t>
      </w:r>
    </w:p>
    <w:p>
      <w:pPr>
        <w:sectPr>
          <w:pgSz w:orient="portrait" w:w="11905.511811023622" w:h="16837.79527559055"/>
          <w:pgMar w:top="1440" w:right="1440" w:bottom="1440" w:left="1440" w:header="720" w:footer="720" w:gutter="0"/>
          <w:cols w:num="1" w:space="720"/>
        </w:sectPr>
      </w:pPr>
    </w:p>
    <w:p>
      <w:pPr>
        <w:pStyle w:val="Heading1"/>
      </w:pPr>
      <w:bookmarkStart w:id="2" w:name="_Toc2"/>
      <w:r>
        <w:t>Frequent Extreme Weather and Its Ecological Impacts</w:t>
      </w:r>
      <w:bookmarkEnd w:id="2"/>
    </w:p>
    <w:p/>
    <w:p/>
    <w:p/>
    <w:p>
      <w:pPr>
        <w:jc w:val="both"/>
        <w:ind w:left="0" w:right="0" w:firstLine="480"/>
        <w:spacing w:line="360" w:lineRule="auto"/>
      </w:pPr>
      <w:r>
        <w:rPr>
          <w:rFonts w:ascii="SimSun" w:hAnsi="SimSun" w:eastAsia="SimSun" w:cs="SimSun"/>
          <w:sz w:val="28"/>
          <w:szCs w:val="28"/>
        </w:rPr>
        <w:t xml:space="preserve">In recent years, the frequency and intensity of extreme weather events have increased significantly, marking a major indicator of global environmental change. Hurricanes, heatwaves, floods, and droughts have wide-ranging impacts on ecosystems, human societies, and economic activities. According to the World Meteorological Organization (WMO), economic losses and casualties caused by extreme weather have been rising over the past decade.</w:t>
      </w:r>
    </w:p>
    <w:p>
      <w:pPr>
        <w:jc w:val="both"/>
        <w:ind w:left="0" w:right="0" w:firstLine="480"/>
        <w:spacing w:line="360" w:lineRule="auto"/>
      </w:pPr>
      <w:r>
        <w:rPr>
          <w:rFonts w:ascii="SimSun" w:hAnsi="SimSun" w:eastAsia="SimSun" w:cs="SimSun"/>
          <w:sz w:val="28"/>
          <w:szCs w:val="28"/>
        </w:rPr>
        <w:t xml:space="preserve">The ecological impacts of extreme weather are particularly significant. Prolonged droughts lead to soil degradation, water shortages, and reduced crop yields; heavy rainfall and floods destroy wetland ecosystems, damaging habitats and reducing biodiversity. Heatwaves not only threaten human health but also interfere with the growth cycles of plants and animals, affecting ecological balance.</w:t>
      </w:r>
    </w:p>
    <w:p>
      <w:pPr>
        <w:jc w:val="both"/>
        <w:ind w:left="0" w:right="0" w:firstLine="480"/>
        <w:spacing w:line="360" w:lineRule="auto"/>
      </w:pPr>
      <w:r>
        <w:rPr>
          <w:rFonts w:ascii="SimSun" w:hAnsi="SimSun" w:eastAsia="SimSun" w:cs="SimSun"/>
          <w:sz w:val="28"/>
          <w:szCs w:val="28"/>
        </w:rPr>
        <w:t xml:space="preserve">To address frequent extreme weather, scientific response measures are essential. Short-term strategies include improving early warning systems, establishing disaster emergency mechanisms, and strengthening public infrastructure to reduce losses. Long-term strategies focus on climate adaptation and ecological restoration. For instance, increasing vegetation cover, managing rivers, and restoring wetlands can enhance the buffering capacity of natural systems. Promoting low-carbon development can fundamentally reduce the likelihood of extreme weather events.</w:t>
      </w:r>
    </w:p>
    <w:p>
      <w:pPr>
        <w:jc w:val="both"/>
        <w:ind w:left="0" w:right="0" w:firstLine="480"/>
        <w:spacing w:line="360" w:lineRule="auto"/>
      </w:pPr>
      <w:r>
        <w:rPr>
          <w:rFonts w:ascii="SimSun" w:hAnsi="SimSun" w:eastAsia="SimSun" w:cs="SimSun"/>
          <w:sz w:val="28"/>
          <w:szCs w:val="28"/>
        </w:rPr>
        <w:t xml:space="preserve">Moreover, public education and community involvement are crucial in responding to extreme weather. Enhancing public climate awareness and emergency preparedness enables individuals, communities, and businesses to act proactively, effectively reducing social and ecological losses. Through comprehensive measures, future societies can maintain resilience in the face of extreme weather, safeguarding both ecological environments and sustainable human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2025-11-07T08:17:30+00:00</dcterms:created>
  <dcterms:modified xsi:type="dcterms:W3CDTF">2025-11-07T08:17:30+00:00</dcterms:modified>
</cp:coreProperties>
</file>

<file path=docProps/custom.xml><?xml version="1.0" encoding="utf-8"?>
<Properties xmlns="http://schemas.openxmlformats.org/officeDocument/2006/custom-properties" xmlns:vt="http://schemas.openxmlformats.org/officeDocument/2006/docPropsVTypes"/>
</file>