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新生态的回响</w:t>
      </w:r>
      <w:bookmarkEnd w:id="1"/>
    </w:p>
    <w:p/>
    <w:p/>
    <w:p/>
    <w:p>
      <w:pPr>
        <w:jc w:val="both"/>
        <w:ind w:left="0" w:right="0" w:firstLine="480"/>
        <w:spacing w:line="360" w:lineRule="auto"/>
      </w:pPr>
      <w:r>
        <w:rPr>
          <w:rFonts w:ascii="SimSun" w:hAnsi="SimSun" w:eastAsia="SimSun" w:cs="SimSun"/>
          <w:sz w:val="28"/>
          <w:szCs w:val="28"/>
        </w:rPr>
        <w:t xml:space="preserve">未来的地球呈现出一种前所未有的生态繁荣景象。城市被植被和水域环绕，每一条河流都像精心雕琢的艺术品，而森林不再是远方的存在，而深入城市核心。空气清新而湿润，风能和太阳能驱动的设备无声地运作着，支持着人类日常生活的方方面面。</w:t>
      </w:r>
    </w:p>
    <w:p>
      <w:pPr>
        <w:jc w:val="both"/>
        <w:ind w:left="0" w:right="0" w:firstLine="480"/>
        <w:spacing w:line="360" w:lineRule="auto"/>
      </w:pPr>
      <w:r>
        <w:rPr>
          <w:rFonts w:ascii="SimSun" w:hAnsi="SimSun" w:eastAsia="SimSun" w:cs="SimSun"/>
          <w:sz w:val="28"/>
          <w:szCs w:val="28"/>
        </w:rPr>
        <w:t xml:space="preserve">人类学会了与自然共舞。屋顶的花园不仅提供蔬果，更是空气净化器。废物被迅速转化为资源，每个人都是生态系统的一部分，而不是其破坏者。孩子们在森林学校里学习生态知识，成年人在共享空间中讨论可持续发展计划。人与自然之间建立了一种新的契约——既享受自然，又尊重自然。</w:t>
      </w:r>
    </w:p>
    <w:p>
      <w:pPr>
        <w:jc w:val="both"/>
        <w:ind w:left="0" w:right="0" w:firstLine="480"/>
        <w:spacing w:line="360" w:lineRule="auto"/>
      </w:pPr>
      <w:r>
        <w:rPr>
          <w:rFonts w:ascii="SimSun" w:hAnsi="SimSun" w:eastAsia="SimSun" w:cs="SimSun"/>
          <w:sz w:val="28"/>
          <w:szCs w:val="28"/>
        </w:rPr>
        <w:t xml:space="preserve">社会结构亦因生态理念而改变。政府不再单纯关注经济增长，而是以生态指数为核心评价体系。能源分配、土地利用、建筑设计，甚至日常行为规范，都受到生态理念的引导。城市生活变得慢节奏而深沉，每一个选择都与环境紧密相连。科技成为辅助，而非主导，人们在生态与技术之间找到平衡。</w:t>
      </w:r>
    </w:p>
    <w:p>
      <w:pPr>
        <w:jc w:val="both"/>
        <w:ind w:left="0" w:right="0" w:firstLine="480"/>
        <w:spacing w:line="360" w:lineRule="auto"/>
      </w:pPr>
      <w:r>
        <w:rPr>
          <w:rFonts w:ascii="SimSun" w:hAnsi="SimSun" w:eastAsia="SimSun" w:cs="SimSun"/>
          <w:sz w:val="28"/>
          <w:szCs w:val="28"/>
        </w:rPr>
        <w:t xml:space="preserve">在这种生态社会中，灵感无处不在。每一片绿叶、每一滴水都可能成为艺术创作的素材。未来的作家和艺术家们不再仅仅想象人类的未来，而是将自然赋予的无限可能融入文字、画作和影像中。人类不再孤立于世界，而是与整个地球生命共同呼吸。</w:t>
      </w:r>
    </w:p>
    <w:p>
      <w:pPr>
        <w:jc w:val="both"/>
        <w:ind w:left="0" w:right="0" w:firstLine="480"/>
        <w:spacing w:line="360" w:lineRule="auto"/>
      </w:pPr>
      <w:r>
        <w:rPr>
          <w:rFonts w:ascii="SimSun" w:hAnsi="SimSun" w:eastAsia="SimSun" w:cs="SimSun"/>
          <w:sz w:val="28"/>
          <w:szCs w:val="28"/>
        </w:rPr>
        <w:t xml:space="preserve">这种新生态的回响，不只是自然的低语，更是文明的再生。它提醒我们，未来的地球不只是科技的延伸，而是人类智慧与自然智慧共同谱写的宏大乐章。</w:t>
      </w:r>
    </w:p>
    <w:p>
      <w:pPr>
        <w:sectPr>
          <w:pgSz w:orient="portrait" w:w="11905.511811023622" w:h="16837.79527559055"/>
          <w:pgMar w:top="1440" w:right="1440" w:bottom="1440" w:left="1440" w:header="720" w:footer="720" w:gutter="0"/>
          <w:cols w:num="1" w:space="720"/>
        </w:sectPr>
      </w:pPr>
    </w:p>
    <w:p>
      <w:pPr>
        <w:pStyle w:val="Heading1"/>
      </w:pPr>
      <w:bookmarkStart w:id="2" w:name="_Toc2"/>
      <w:r>
        <w:t>Echoes of a New Ecology</w:t>
      </w:r>
      <w:bookmarkEnd w:id="2"/>
    </w:p>
    <w:p/>
    <w:p/>
    <w:p/>
    <w:p>
      <w:pPr>
        <w:jc w:val="both"/>
        <w:ind w:left="0" w:right="0" w:firstLine="480"/>
        <w:spacing w:line="360" w:lineRule="auto"/>
      </w:pPr>
      <w:r>
        <w:rPr>
          <w:rFonts w:ascii="SimSun" w:hAnsi="SimSun" w:eastAsia="SimSun" w:cs="SimSun"/>
          <w:sz w:val="28"/>
          <w:szCs w:val="28"/>
        </w:rPr>
        <w:t xml:space="preserve">The Earth of the future presents an unprecedented ecological flourishing. Cities are surrounded by vegetation and waterways, each river a meticulously crafted work of art, and forests extend into the heart of urban centers. The air is fresh and humid, and wind and solar-powered devices operate silently, supporting every aspect of daily life.</w:t>
      </w:r>
    </w:p>
    <w:p>
      <w:pPr>
        <w:jc w:val="both"/>
        <w:ind w:left="0" w:right="0" w:firstLine="480"/>
        <w:spacing w:line="360" w:lineRule="auto"/>
      </w:pPr>
      <w:r>
        <w:rPr>
          <w:rFonts w:ascii="SimSun" w:hAnsi="SimSun" w:eastAsia="SimSun" w:cs="SimSun"/>
          <w:sz w:val="28"/>
          <w:szCs w:val="28"/>
        </w:rPr>
        <w:t xml:space="preserve">Humans have learned to dance with nature. Rooftop gardens provide not only fruits and vegetables but also purify the air. Waste is quickly transformed into resources, and everyone is a part of the ecosystem, not its destroyer. Children learn ecological knowledge in forest schools, while adults discuss sustainable development plans in shared spaces. A new covenant emerges between humans and nature—enjoying it while respecting it.</w:t>
      </w:r>
    </w:p>
    <w:p>
      <w:pPr>
        <w:jc w:val="both"/>
        <w:ind w:left="0" w:right="0" w:firstLine="480"/>
        <w:spacing w:line="360" w:lineRule="auto"/>
      </w:pPr>
      <w:r>
        <w:rPr>
          <w:rFonts w:ascii="SimSun" w:hAnsi="SimSun" w:eastAsia="SimSun" w:cs="SimSun"/>
          <w:sz w:val="28"/>
          <w:szCs w:val="28"/>
        </w:rPr>
        <w:t xml:space="preserve">Social structures evolve with ecological principles. Governments focus not only on economic growth but also on ecological indices as core evaluation systems. Energy allocation, land use, architectural design, and even daily behavioral norms are guided by ecological ideas. Urban life becomes slow-paced and profound, with every choice closely linked to the environment. Technology serves as an aid rather than a master, and humans find a balance between ecology and technology.</w:t>
      </w:r>
    </w:p>
    <w:p>
      <w:pPr>
        <w:jc w:val="both"/>
        <w:ind w:left="0" w:right="0" w:firstLine="480"/>
        <w:spacing w:line="360" w:lineRule="auto"/>
      </w:pPr>
      <w:r>
        <w:rPr>
          <w:rFonts w:ascii="SimSun" w:hAnsi="SimSun" w:eastAsia="SimSun" w:cs="SimSun"/>
          <w:sz w:val="28"/>
          <w:szCs w:val="28"/>
        </w:rPr>
        <w:t xml:space="preserve">In this ecological society, inspiration is everywhere. Every leaf and every drop of water can become the material for artistic creation. Future writers and artists no longer merely imagine human futures; they integrate nature’s infinite possibilities into words, paintings, and images. Humans no longer stand apart but breathe together with all life on Earth.</w:t>
      </w:r>
    </w:p>
    <w:p>
      <w:pPr>
        <w:jc w:val="both"/>
        <w:ind w:left="0" w:right="0" w:firstLine="480"/>
        <w:spacing w:line="360" w:lineRule="auto"/>
      </w:pPr>
      <w:r>
        <w:rPr>
          <w:rFonts w:ascii="SimSun" w:hAnsi="SimSun" w:eastAsia="SimSun" w:cs="SimSun"/>
          <w:sz w:val="28"/>
          <w:szCs w:val="28"/>
        </w:rPr>
        <w:t xml:space="preserve">The echoes of this new ecology are not just nature’s whispers but the regeneration of civilization. It reminds us that the Earth of the future is not merely an extension of technology but a grand symphony written jointly by human and natural intelligence.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2025-11-07T08:20:13+00:00</dcterms:created>
  <dcterms:modified xsi:type="dcterms:W3CDTF">2025-11-07T08:20:13+00:00</dcterms:modified>
</cp:coreProperties>
</file>

<file path=docProps/custom.xml><?xml version="1.0" encoding="utf-8"?>
<Properties xmlns="http://schemas.openxmlformats.org/officeDocument/2006/custom-properties" xmlns:vt="http://schemas.openxmlformats.org/officeDocument/2006/docPropsVTypes"/>
</file>