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气候变化背景下的未来地球想象</w:t>
      </w:r>
      <w:bookmarkEnd w:id="1"/>
    </w:p>
    <w:p/>
    <w:p/>
    <w:p/>
    <w:p>
      <w:pPr>
        <w:jc w:val="both"/>
        <w:ind w:left="0" w:right="0" w:firstLine="480"/>
        <w:spacing w:line="360" w:lineRule="auto"/>
      </w:pPr>
      <w:r>
        <w:rPr>
          <w:rFonts w:ascii="SimSun" w:hAnsi="SimSun" w:eastAsia="SimSun" w:cs="SimSun"/>
          <w:sz w:val="28"/>
          <w:szCs w:val="28"/>
        </w:rPr>
        <w:t xml:space="preserve">未来的地球在气候变化的长期影响下，景观将发生深刻而复杂的变化。有些地区的气温将比现在高出数度，而极端天气也会更加频繁。但即使在这样的压力下，人类依然寻找到了与自然重新建立联系的方法，让生活在不确定中拥有了新的稳定。</w:t>
      </w:r>
    </w:p>
    <w:p>
      <w:pPr>
        <w:jc w:val="both"/>
        <w:ind w:left="0" w:right="0" w:firstLine="480"/>
        <w:spacing w:line="360" w:lineRule="auto"/>
      </w:pPr>
      <w:r>
        <w:rPr>
          <w:rFonts w:ascii="SimSun" w:hAnsi="SimSun" w:eastAsia="SimSun" w:cs="SimSun"/>
          <w:sz w:val="28"/>
          <w:szCs w:val="28"/>
        </w:rPr>
        <w:t xml:space="preserve">未来的城市会像有机体那样适应环境，而不是让环境为它们让步。在热带地区，城市外墙会被大量耐热植物覆盖，它们吸收热量、蒸发水分，让城市温度自然下降。沿海城市则建造浮动结构，以应对海平面上升的威胁。人们的居住方式更灵活，也更懂得顺应自然，而不是试图对抗它。</w:t>
      </w:r>
    </w:p>
    <w:p>
      <w:pPr>
        <w:jc w:val="both"/>
        <w:ind w:left="0" w:right="0" w:firstLine="480"/>
        <w:spacing w:line="360" w:lineRule="auto"/>
      </w:pPr>
      <w:r>
        <w:rPr>
          <w:rFonts w:ascii="SimSun" w:hAnsi="SimSun" w:eastAsia="SimSun" w:cs="SimSun"/>
          <w:sz w:val="28"/>
          <w:szCs w:val="28"/>
        </w:rPr>
        <w:t xml:space="preserve">在能源方面，人类已经不再依赖过去高污染的模式。以风能、潮汐能以及氢能为核心的绿色能源系统让城市能够在极端天气下继续稳定运作。能源储存系统也变得更高效，甚至能够在自然灾害后继续为居民提供支撑。人类第一次真正意识到，能源安全与环境保护并不是对立的，而是彼此依赖的。</w:t>
      </w:r>
    </w:p>
    <w:p>
      <w:pPr>
        <w:jc w:val="both"/>
        <w:ind w:left="0" w:right="0" w:firstLine="480"/>
        <w:spacing w:line="360" w:lineRule="auto"/>
      </w:pPr>
      <w:r>
        <w:rPr>
          <w:rFonts w:ascii="SimSun" w:hAnsi="SimSun" w:eastAsia="SimSun" w:cs="SimSun"/>
          <w:sz w:val="28"/>
          <w:szCs w:val="28"/>
        </w:rPr>
        <w:t xml:space="preserve">未来地球的生态系统也在不断重建。为了应对气候变化带来的生态失衡，人类开始大规模恢复森林、湿地与海洋生态。野生动物的迁徙路线被保护起来，人类活动在某些区域受到严格限制，但人们的生活并没有因此不便。相反，越来越多人寻找到与自然互动的新方式，例如参加植被修复项目，在城市中与野生动物共处，在周末走入海边清理垃圾。</w:t>
      </w:r>
    </w:p>
    <w:p>
      <w:pPr>
        <w:jc w:val="both"/>
        <w:ind w:left="0" w:right="0" w:firstLine="480"/>
        <w:spacing w:line="360" w:lineRule="auto"/>
      </w:pPr>
      <w:r>
        <w:rPr>
          <w:rFonts w:ascii="SimSun" w:hAnsi="SimSun" w:eastAsia="SimSun" w:cs="SimSun"/>
          <w:sz w:val="28"/>
          <w:szCs w:val="28"/>
        </w:rPr>
        <w:t xml:space="preserve">在这样的未来中，个人责任的重要性被放大。气候变化不再是遥远的概念，而是每天都能感受到的现实。每个人都明白，减少浪费、节约能源、保护自然不是一种义务，而是维持人类自身生活品质的必要行为。未来地球虽然仍面临挑战，但它已经不再是被动受难的世界，而是一个人类与自然共同修复、共同前行的星球。</w:t>
      </w:r>
    </w:p>
    <w:p>
      <w:pPr>
        <w:sectPr>
          <w:pgSz w:orient="portrait" w:w="11905.511811023622" w:h="16837.79527559055"/>
          <w:pgMar w:top="1440" w:right="1440" w:bottom="1440" w:left="1440" w:header="720" w:footer="720" w:gutter="0"/>
          <w:cols w:num="1" w:space="720"/>
        </w:sectPr>
      </w:pPr>
    </w:p>
    <w:p>
      <w:pPr>
        <w:pStyle w:val="Heading1"/>
      </w:pPr>
      <w:bookmarkStart w:id="2" w:name="_Toc2"/>
      <w:r>
        <w:t>Imagining the Future Earth Under Climate Change</w:t>
      </w:r>
      <w:bookmarkEnd w:id="2"/>
    </w:p>
    <w:p/>
    <w:p/>
    <w:p/>
    <w:p>
      <w:pPr>
        <w:jc w:val="both"/>
        <w:ind w:left="0" w:right="0" w:firstLine="480"/>
        <w:spacing w:line="360" w:lineRule="auto"/>
      </w:pPr>
      <w:r>
        <w:rPr>
          <w:rFonts w:ascii="SimSun" w:hAnsi="SimSun" w:eastAsia="SimSun" w:cs="SimSun"/>
          <w:sz w:val="28"/>
          <w:szCs w:val="28"/>
        </w:rPr>
        <w:t xml:space="preserve">Under the long-term influence of climate change, the future Earth will experience profound transformations. Some regions will become significantly warmer, and extreme weather will occur more frequently. Yet even under such pressure, humanity will find new ways to reconnect with nature and restore a sense of stability.</w:t>
      </w:r>
    </w:p>
    <w:p>
      <w:pPr>
        <w:jc w:val="both"/>
        <w:ind w:left="0" w:right="0" w:firstLine="480"/>
        <w:spacing w:line="360" w:lineRule="auto"/>
      </w:pPr>
      <w:r>
        <w:rPr>
          <w:rFonts w:ascii="SimSun" w:hAnsi="SimSun" w:eastAsia="SimSun" w:cs="SimSun"/>
          <w:sz w:val="28"/>
          <w:szCs w:val="28"/>
        </w:rPr>
        <w:t xml:space="preserve">Future cities will adapt to their environment like living organisms. In tropical regions, building exteriors will be covered with heat-resistant plants that cool the city naturally. Coastal cities will adopt floating structures to cope with rising sea levels. People will live more flexibly, learning to follow nature rather than resist it.</w:t>
      </w:r>
    </w:p>
    <w:p>
      <w:pPr>
        <w:jc w:val="both"/>
        <w:ind w:left="0" w:right="0" w:firstLine="480"/>
        <w:spacing w:line="360" w:lineRule="auto"/>
      </w:pPr>
      <w:r>
        <w:rPr>
          <w:rFonts w:ascii="SimSun" w:hAnsi="SimSun" w:eastAsia="SimSun" w:cs="SimSun"/>
          <w:sz w:val="28"/>
          <w:szCs w:val="28"/>
        </w:rPr>
        <w:t xml:space="preserve">In energy systems, humanity will fully shift away from polluting sources. Wind, tidal, and hydrogen energy will support cities even during extreme weather events. Efficient storage systems will offer backup power after natural disasters, highlighting that energy security and environmental protection are interdependent.</w:t>
      </w:r>
    </w:p>
    <w:p>
      <w:pPr>
        <w:jc w:val="both"/>
        <w:ind w:left="0" w:right="0" w:firstLine="480"/>
        <w:spacing w:line="360" w:lineRule="auto"/>
      </w:pPr>
      <w:r>
        <w:rPr>
          <w:rFonts w:ascii="SimSun" w:hAnsi="SimSun" w:eastAsia="SimSun" w:cs="SimSun"/>
          <w:sz w:val="28"/>
          <w:szCs w:val="28"/>
        </w:rPr>
        <w:t xml:space="preserve">The planet’s ecosystems will undergo active restoration. Forests, wetlands, and marine environments will be revived to counter ecological imbalance. Wildlife migration routes will be safeguarded, and certain areas will limit human activity. Yet people will not feel restricted. Instead, new ways of interacting with nature will emerge, such as joining ecological restoration projects or sharing city spaces with wildlife.</w:t>
      </w:r>
    </w:p>
    <w:p>
      <w:pPr>
        <w:jc w:val="both"/>
        <w:ind w:left="0" w:right="0" w:firstLine="480"/>
        <w:spacing w:line="360" w:lineRule="auto"/>
      </w:pPr>
      <w:r>
        <w:rPr>
          <w:rFonts w:ascii="SimSun" w:hAnsi="SimSun" w:eastAsia="SimSun" w:cs="SimSun"/>
          <w:sz w:val="28"/>
          <w:szCs w:val="28"/>
        </w:rPr>
        <w:t xml:space="preserve">In this future, personal responsibility becomes crucial. Climate change will no longer feel distant but present in daily life. Everyone will understand that conserving energy and protecting nature is necessary for maintaining their own quality of life. Despite its challenges, the future Earth will be a planet where humans and nature work together to heal and move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2025-11-07T08:32:20+00:00</dcterms:created>
  <dcterms:modified xsi:type="dcterms:W3CDTF">2025-11-07T08:32:20+00:00</dcterms:modified>
</cp:coreProperties>
</file>

<file path=docProps/custom.xml><?xml version="1.0" encoding="utf-8"?>
<Properties xmlns="http://schemas.openxmlformats.org/officeDocument/2006/custom-properties" xmlns:vt="http://schemas.openxmlformats.org/officeDocument/2006/docPropsVTypes"/>
</file>