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在角色的目光里看见自己</w:t>
      </w:r>
      <w:bookmarkEnd w:id="1"/>
    </w:p>
    <w:p/>
    <w:p/>
    <w:p/>
    <w:p>
      <w:pPr>
        <w:jc w:val="both"/>
        <w:ind w:left="0" w:right="0" w:firstLine="480"/>
        <w:spacing w:line="360" w:lineRule="auto"/>
      </w:pPr>
      <w:r>
        <w:rPr>
          <w:rFonts w:ascii="SimSun" w:hAnsi="SimSun" w:eastAsia="SimSun" w:cs="SimSun"/>
          <w:sz w:val="28"/>
          <w:szCs w:val="28"/>
        </w:rPr>
        <w:t xml:space="preserve">读完《百年孤独》，我心底最挥之不去的人物，并不是布恩迪亚家族中那些传奇的、壮丽的、近乎神话的形象，而是阿玛兰塔。她的孤独与倔强，如同藏在人群背后的暗涌，让人看似难以靠近，却又总在某个时刻与自己的心悄然相撞。于是，“你在我心中”这句话，对我而言不再是浪漫的告白，而变成了阅读后的余音，是对人物命运的一种深深贴近。</w:t>
      </w:r>
    </w:p>
    <w:p>
      <w:pPr>
        <w:jc w:val="both"/>
        <w:ind w:left="0" w:right="0" w:firstLine="480"/>
        <w:spacing w:line="360" w:lineRule="auto"/>
      </w:pPr>
      <w:r>
        <w:rPr>
          <w:rFonts w:ascii="SimSun" w:hAnsi="SimSun" w:eastAsia="SimSun" w:cs="SimSun"/>
          <w:sz w:val="28"/>
          <w:szCs w:val="28"/>
        </w:rPr>
        <w:t xml:space="preserve">阿玛兰塔的一生几乎被拒绝与自我封闭贯穿。她一次次推开别人，同时也一次次把自己困在内心无法逃出的角落。读到她在生命将尽时，仍为年轻时无法解释的心结感到痛苦，我忽然生出微妙的刺痛。那是一种只有在意识到“我也曾如此”时才会出现的共鸣。她的孤独像是一面镜子，让我想起某些不愿轻易示人的心绪——那些被羞怯、被恐惧、被自我否定层层包裹的感受。</w:t>
      </w:r>
    </w:p>
    <w:p>
      <w:pPr>
        <w:jc w:val="both"/>
        <w:ind w:left="0" w:right="0" w:firstLine="480"/>
        <w:spacing w:line="360" w:lineRule="auto"/>
      </w:pPr>
      <w:r>
        <w:rPr>
          <w:rFonts w:ascii="SimSun" w:hAnsi="SimSun" w:eastAsia="SimSun" w:cs="SimSun"/>
          <w:sz w:val="28"/>
          <w:szCs w:val="28"/>
        </w:rPr>
        <w:t xml:space="preserve">阅读过程中，我的情绪从最初的旁观，逐渐滑向理解，再到怜惜，最后变成一种难以言说的温柔。我开始意识到，马尔克斯之所以让阿玛兰塔存在，并不是为了让她成为家族编织中的配角，而是为了提醒读者：每个人心中都潜藏着被时间拉长的阴影，只是深浅不同。</w:t>
      </w:r>
    </w:p>
    <w:p>
      <w:pPr>
        <w:jc w:val="both"/>
        <w:ind w:left="0" w:right="0" w:firstLine="480"/>
        <w:spacing w:line="360" w:lineRule="auto"/>
      </w:pPr>
      <w:r>
        <w:rPr>
          <w:rFonts w:ascii="SimSun" w:hAnsi="SimSun" w:eastAsia="SimSun" w:cs="SimSun"/>
          <w:sz w:val="28"/>
          <w:szCs w:val="28"/>
        </w:rPr>
        <w:t xml:space="preserve">作品中的主题——孤独、命运轮回、人与人之间的错过——不断触碰着我。阿玛兰塔选择把自己的心关起来，不是因为她天性冷漠，而是因为她太敏感，怕伤人，也怕被伤。读到这里时，我忽然明白了“你在我心中”的另一层含义：它不是某个特定人物，而是某一种心境，是阅读时被唤醒的内在共鸣。</w:t>
      </w:r>
    </w:p>
    <w:p>
      <w:pPr>
        <w:jc w:val="both"/>
        <w:ind w:left="0" w:right="0" w:firstLine="480"/>
        <w:spacing w:line="360" w:lineRule="auto"/>
      </w:pPr>
      <w:r>
        <w:rPr>
          <w:rFonts w:ascii="SimSun" w:hAnsi="SimSun" w:eastAsia="SimSun" w:cs="SimSun"/>
          <w:sz w:val="28"/>
          <w:szCs w:val="28"/>
        </w:rPr>
        <w:t xml:space="preserve">这种体验让我想到自己的成长经历。我曾在某个阶段，因为害怕失败而拒绝尝试，因为害怕不同而回避表达。那时的我，就像阿玛兰塔的影子。阅读这段文字时，我仿佛被一种温柔的力量轻轻触碰，让我看到了自己曾经的局促，也提醒我重新审视那些被我藏起的心事。</w:t>
      </w:r>
    </w:p>
    <w:p>
      <w:pPr>
        <w:jc w:val="both"/>
        <w:ind w:left="0" w:right="0" w:firstLine="480"/>
        <w:spacing w:line="360" w:lineRule="auto"/>
      </w:pPr>
      <w:r>
        <w:rPr>
          <w:rFonts w:ascii="SimSun" w:hAnsi="SimSun" w:eastAsia="SimSun" w:cs="SimSun"/>
          <w:sz w:val="28"/>
          <w:szCs w:val="28"/>
        </w:rPr>
        <w:t xml:space="preserve">从《百年孤独》中，我获得的启示并不是要避免孤独，而是理解孤独、接纳孤独，并学会在孤独中仍与世界保持联系。阿玛兰塔的生命或许带着遗憾，但她的形象成为我阅读中最深的记忆之一。她让我意识到，每一个在文字中被看见的灵魂，都会在某个时刻悄悄住进读者心里。</w:t>
      </w:r>
    </w:p>
    <w:p>
      <w:pPr>
        <w:sectPr>
          <w:pgSz w:orient="portrait" w:w="11905.511811023622" w:h="16837.79527559055"/>
          <w:pgMar w:top="1440" w:right="1440" w:bottom="1440" w:left="1440" w:header="720" w:footer="720" w:gutter="0"/>
          <w:cols w:num="1" w:space="720"/>
        </w:sectPr>
      </w:pPr>
    </w:p>
    <w:p>
      <w:pPr>
        <w:pStyle w:val="Heading1"/>
      </w:pPr>
      <w:bookmarkStart w:id="2" w:name="_Toc2"/>
      <w:r>
        <w:t>Seeing Myself in the Eyes of the Character</w:t>
      </w:r>
      <w:bookmarkEnd w:id="2"/>
    </w:p>
    <w:p/>
    <w:p/>
    <w:p/>
    <w:p>
      <w:pPr>
        <w:jc w:val="both"/>
        <w:ind w:left="0" w:right="0" w:firstLine="480"/>
        <w:spacing w:line="360" w:lineRule="auto"/>
      </w:pPr>
      <w:r>
        <w:rPr>
          <w:rFonts w:ascii="SimSun" w:hAnsi="SimSun" w:eastAsia="SimSun" w:cs="SimSun"/>
          <w:sz w:val="28"/>
          <w:szCs w:val="28"/>
        </w:rPr>
        <w:t xml:space="preserve">After reading One Hundred Years of Solitude, the character who lingered in my thoughts was not the heroic or mythical figures of the Buendía family, but Amaranta. Her loneliness and stubbornness, hidden beneath the surface, felt like an undercurrent—quiet yet powerful enough to collide with something deep inside me. The phrase “you are in my heart” became less a romantic expression and more a quiet echo from my reading, a subtle connection to her fate.</w:t>
      </w:r>
    </w:p>
    <w:p>
      <w:pPr>
        <w:jc w:val="both"/>
        <w:ind w:left="0" w:right="0" w:firstLine="480"/>
        <w:spacing w:line="360" w:lineRule="auto"/>
      </w:pPr>
      <w:r>
        <w:rPr>
          <w:rFonts w:ascii="SimSun" w:hAnsi="SimSun" w:eastAsia="SimSun" w:cs="SimSun"/>
          <w:sz w:val="28"/>
          <w:szCs w:val="28"/>
        </w:rPr>
        <w:t xml:space="preserve">Amaranta’s life is marked by rejection and self-imposed isolation. She keeps others at a distance while trapping herself within an emotional maze. Reading about her unresolved pain near the end of her life struck me unexpectedly, as if touching a long-forgotten corner of my own heart. Her loneliness felt like a mirror, reflecting the insecurities, shyness, and unspoken fears I once carried.</w:t>
      </w:r>
    </w:p>
    <w:p>
      <w:pPr>
        <w:jc w:val="both"/>
        <w:ind w:left="0" w:right="0" w:firstLine="480"/>
        <w:spacing w:line="360" w:lineRule="auto"/>
      </w:pPr>
      <w:r>
        <w:rPr>
          <w:rFonts w:ascii="SimSun" w:hAnsi="SimSun" w:eastAsia="SimSun" w:cs="SimSun"/>
          <w:sz w:val="28"/>
          <w:szCs w:val="28"/>
        </w:rPr>
        <w:t xml:space="preserve">As the story unfolded, my emotions shifted from detachment to understanding, then to compassion, and finally to a gentle tenderness. I realized Amaranta exists not as a background figure in the family’s myth, but as a symbol of the silent shadows within each of us.</w:t>
      </w:r>
    </w:p>
    <w:p>
      <w:pPr>
        <w:jc w:val="both"/>
        <w:ind w:left="0" w:right="0" w:firstLine="480"/>
        <w:spacing w:line="360" w:lineRule="auto"/>
      </w:pPr>
      <w:r>
        <w:rPr>
          <w:rFonts w:ascii="SimSun" w:hAnsi="SimSun" w:eastAsia="SimSun" w:cs="SimSun"/>
          <w:sz w:val="28"/>
          <w:szCs w:val="28"/>
        </w:rPr>
        <w:t xml:space="preserve">The novel’s themes—solitude, destiny, and missed connections—kept resonating with me. Amaranta is not cold by nature; she is simply too sensitive, afraid to hurt and afraid to be hurt. This made me understand another meaning of “you are in my heart”: it is not a person but a state of mind awakened during reading.</w:t>
      </w:r>
    </w:p>
    <w:p>
      <w:pPr>
        <w:jc w:val="both"/>
        <w:ind w:left="0" w:right="0" w:firstLine="480"/>
        <w:spacing w:line="360" w:lineRule="auto"/>
      </w:pPr>
      <w:r>
        <w:rPr>
          <w:rFonts w:ascii="SimSun" w:hAnsi="SimSun" w:eastAsia="SimSun" w:cs="SimSun"/>
          <w:sz w:val="28"/>
          <w:szCs w:val="28"/>
        </w:rPr>
        <w:t xml:space="preserve">Her story reminded me of my own past, when I avoided risks and hid my thoughts out of fear. In those memories, I could almost see the silhouette of Amaranta. The book gently nudged me to face those buried emotions and see them with kindness rather than shame.</w:t>
      </w:r>
    </w:p>
    <w:p>
      <w:pPr>
        <w:jc w:val="both"/>
        <w:ind w:left="0" w:right="0" w:firstLine="480"/>
        <w:spacing w:line="360" w:lineRule="auto"/>
      </w:pPr>
      <w:r>
        <w:rPr>
          <w:rFonts w:ascii="SimSun" w:hAnsi="SimSun" w:eastAsia="SimSun" w:cs="SimSun"/>
          <w:sz w:val="28"/>
          <w:szCs w:val="28"/>
        </w:rPr>
        <w:t xml:space="preserve">What I gained from the novel was not a way to escape solitude, but a way to accept it and remain connected to the world despite it. Amaranta may carry regret, but she remains the character who touched me most deeply. Through her, I realized that every soul seen through words will quietly take up residence in the reader’s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2025-12-07T23:13:15+08:00</dcterms:created>
  <dcterms:modified xsi:type="dcterms:W3CDTF">2025-12-07T23:13:15+08:00</dcterms:modified>
</cp:coreProperties>
</file>

<file path=docProps/custom.xml><?xml version="1.0" encoding="utf-8"?>
<Properties xmlns="http://schemas.openxmlformats.org/officeDocument/2006/custom-properties" xmlns:vt="http://schemas.openxmlformats.org/officeDocument/2006/docPropsVTypes"/>
</file>