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六年级语文《27*我的伯父鲁迅先生》教学设计</w:t>
      </w:r>
      <w:bookmarkEnd w:id="2"/>
    </w:p>
    <w:p/>
    <w:p/>
    <w:p>
      <w:pPr>
        <w:pStyle w:val="Heading2"/>
      </w:pPr>
      <w:bookmarkStart w:id="3" w:name="_Toc3"/>
      <w:r>
        <w:t>一、教材分析与学生学情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作为六年级上册统编版教材的第27课，主要讲述了作者鲁迅先生的事迹，通过叙述鲁迅先生的思想、性格与生活，展现了他的伟大人格和文化贡献。课文富有情感色彩，并通过细腻的描写展现了作者对鲁迅的敬仰与深厚感情。六年级学生的认知能力已较为成熟，能够进行深度的文本分析与思维探讨，同时具有较强的自主学习能力，能够通过合作探究等方式加深对课文的理解。</w:t>
      </w:r>
    </w:p>
    <w:p/>
    <w:p>
      <w:pPr>
        <w:pStyle w:val="Heading2"/>
      </w:pPr>
      <w:bookmarkStart w:id="4" w:name="_Toc4"/>
      <w:r>
        <w:t>二、教学目标（核心素养导向）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语言建构与运用目标：通过反复朗读与品味课文，积累并理解文中的关键语句和典型表达方式，把握语言的准确性与表现力，能够在具体语境中进行迁移运用，提升规范、得体的语言表达能力。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思维发展与提升目标：在自主阅读、合作探究和问题研讨的过程中，学会从内容、结构和表达等角度分析文本，形成有依据的理解与判断，提升分析、综合和评价等高阶思维能力。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审美鉴赏与创造目标：通过朗读、赏析和品读活动，感受课文语言的节奏美和情感美，获得初步的文学审美体验，并尝试以仿写、改写或表达展示等方式进行创造性表达。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文化理解与传承目标：结合文本内容，理解作品所蕴含的思想内涵和文化价值，体会作者的情感态度与价值追求，增强对中华优秀文化的认同感，形成积极、健康的价值判断。</w:t>
      </w:r>
    </w:p>
    <w:p/>
    <w:p>
      <w:pPr>
        <w:pStyle w:val="Heading2"/>
      </w:pPr>
      <w:bookmarkStart w:id="5" w:name="_Toc5"/>
      <w:r>
        <w:t>三、教学重点与难点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教学重点：深刻理解鲁迅的文化意义和课文表达的情感，分析文章结构与语言艺术，提升学生的语言运用能力。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教学难点：文本中的多元解读，鲁迅思想的综合理解以及创造性表达。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突破策略：通过小组讨论、合作研究和具体问题的引导，帮助学生从不同角度理解课文并培养创造性思维。</w:t>
      </w:r>
    </w:p>
    <w:p/>
    <w:p>
      <w:pPr>
        <w:pStyle w:val="Heading2"/>
      </w:pPr>
      <w:bookmarkStart w:id="6" w:name="_Toc6"/>
      <w:r>
        <w:t>四、教学准备</w:t>
      </w:r>
      <w:bookmarkEnd w:id="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教师准备：教具、多媒体课件、背景资料、相关作品、研究问题设计等。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学生准备：课前研究性预习、学习用品准备、相关资料收集、问题思考等。</w:t>
      </w:r>
    </w:p>
    <w:p/>
    <w:p>
      <w:pPr>
        <w:pStyle w:val="Heading2"/>
      </w:pPr>
      <w:bookmarkStart w:id="7" w:name="_Toc7"/>
      <w:r>
        <w:t>五、课时安排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8" w:name="_Toc8"/>
      <w:r>
        <w:t>六、教学过程</w:t>
      </w:r>
      <w:bookmarkEnd w:id="8"/>
    </w:p>
    <w:p/>
    <w:p>
      <w:pPr>
        <w:pStyle w:val="Heading3"/>
      </w:pPr>
      <w:bookmarkStart w:id="9" w:name="_Toc9"/>
      <w:r>
        <w:t>（一）创设情境，导入新课（约3分钟）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通过鲁迅的名言或图片引导学生进入主题，激发学生对鲁迅的兴趣，并引导学生思考他与现代社会的关系。</w:t>
      </w:r>
    </w:p>
    <w:p>
      <w:pPr>
        <w:pStyle w:val="Heading3"/>
      </w:pPr>
      <w:bookmarkStart w:id="10" w:name="_Toc10"/>
      <w:r>
        <w:t>（二）初读课文，整体把握（约6分钟）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学生自主阅读课文，把握整体内容，初步感受文本特色。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初读活动：引导学生快速浏览课文，关注鲁迅人物的主要特点和课文表达的情感色彩。</w:t>
      </w:r>
    </w:p>
    <w:p>
      <w:pPr>
        <w:pStyle w:val="Heading3"/>
      </w:pPr>
      <w:bookmarkStart w:id="11" w:name="_Toc11"/>
      <w:r>
        <w:t>（三）研读课文，深度赏析（约15分钟）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教师引导学生分析文章中的关键语句，分析文章的结构和写作技巧，深入理解鲁迅的思想和精神世界。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深度研读：引导学生思考鲁迅先生在作者心中的地位，探讨文本如何通过细节描写展现鲁迅的人格魅力。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思维发展：通过小组讨论，帮助学生从不同角度理解文本，激发学生的批判性思维。</w:t>
      </w:r>
    </w:p>
    <w:p>
      <w:pPr>
        <w:pStyle w:val="Heading3"/>
      </w:pPr>
      <w:bookmarkStart w:id="12" w:name="_Toc12"/>
      <w:r>
        <w:t>（四）品读课文，积累运用（约10分钟）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学生品味课文中的经典语句，积累并运用其中的表达方式。通过仿写、续写等方式，提升学生的语言表达能力。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语言品味：挑选课文中的经典句子，引导学生分析其语言特征，讨论如何在不同语境下运用类似的表达方式。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读写实践：学生进行仿写、续写练习，尝试以自己的方式表达对鲁迅的理解。</w:t>
      </w:r>
    </w:p>
    <w:p>
      <w:pPr>
        <w:pStyle w:val="Heading3"/>
      </w:pPr>
      <w:bookmarkStart w:id="13" w:name="_Toc13"/>
      <w:r>
        <w:t>（五）表达展示，迁移创造（约5分钟）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通过戏剧表演、朗诵演讲等形式，展示学生对课文的理解，培养学生的综合表达能力。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表达训练：学生分组进行课文朗读或角色扮演，通过不同形式展示对鲁迅的理解。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创作展示：鼓励学生将自己的创作成果展示给全班，提升学习的主动性和自信心。</w:t>
      </w:r>
    </w:p>
    <w:p>
      <w:pPr>
        <w:pStyle w:val="Heading3"/>
      </w:pPr>
      <w:bookmarkStart w:id="14" w:name="_Toc14"/>
      <w:r>
        <w:t>（六）课堂总结，布置作业（约1分钟）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总结本课学习要点，布置分层作业，提出发展建议。</w:t>
      </w:r>
    </w:p>
    <w:p/>
    <w:p>
      <w:pPr>
        <w:pStyle w:val="Heading2"/>
      </w:pPr>
      <w:bookmarkStart w:id="15" w:name="_Toc15"/>
      <w:r>
        <w:t>七、板书设计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鲁迅的思想与精神
课文结构
语言艺术分析
情感表达</w:t>
      </w:r>
    </w:p>
    <w:p/>
    <w:p>
      <w:pPr>
        <w:pStyle w:val="Heading2"/>
      </w:pPr>
      <w:bookmarkStart w:id="16" w:name="_Toc16"/>
      <w:r>
        <w:t>八、作业设计</w:t>
      </w:r>
      <w:bookmarkEnd w:id="16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基础性作业：积累经典语段，完成深度理解，背诵重点段落。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拓展性作业：撰写赏析文章，进行比较研究，制作研究报告。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研究性作业：开展专题研究，进行创作实践，完成综合性学习任务。</w:t>
      </w:r>
    </w:p>
    <w:p/>
    <w:p>
      <w:pPr>
        <w:pStyle w:val="Heading2"/>
      </w:pPr>
      <w:bookmarkStart w:id="17" w:name="_Toc17"/>
      <w:r>
        <w:t>九、教学反思（教师填写）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8" w:name="_Toc18"/>
      <w:r>
        <w:t>十、教学建议与初小衔接</w:t>
      </w:r>
      <w:bookmarkEnd w:id="18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建议在教学过程中注重文本与学生生活的联系，结合学生的兴趣进行教学活动设计。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初小衔接策略：帮助学生理解从低年级到高年级的学习过渡，注重基础能力的培养和思维能力的提升。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不同层次学生的个性化发展建议：为学习进展较慢的学生提供更多的辅导机会，帮助学有余力的学生进行拓展性学习。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跨学科学习与综合实践：通过与历史、社会等学科的结合，丰富学生的学习体验。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评价方式和标准：采取多元评价，注重学生学习过程中的参与感与创造性表现。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终身学习能力培养：鼓励学生自主探索，培养终身学习的兴趣和能力。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2026-01-20T14:33:19+08:00</dcterms:created>
  <dcterms:modified xsi:type="dcterms:W3CDTF">2026-01-20T14:33:19+08:00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