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六年级数学《分数乘小数》教学设计</w:t>
      </w:r>
      <w:bookmarkEnd w:id="2"/>
    </w:p>
    <w:p/>
    <w:p/>
    <w:p>
      <w:pPr>
        <w:pStyle w:val="Heading2"/>
      </w:pPr>
      <w:bookmarkStart w:id="3" w:name="_Toc3"/>
      <w:r>
        <w:t>一、教材分析与学情分析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为六年级上册《分数乘小数》知识点，属于“分数乘法”单元的一部分。该课时重点培养学生理解分数与小数之间的关系，并掌握分数与小数相乘的基本方法。六年级学生已经具备了一定的抽象思维能力，并能够在教师的引导下进行一定的探究和讨论。因此，本课将通过情境问题引导学生掌握分数与小数的乘法规则。</w:t>
      </w:r>
    </w:p>
    <w:p/>
    <w:p>
      <w:pPr>
        <w:pStyle w:val="Heading2"/>
      </w:pPr>
      <w:bookmarkStart w:id="4" w:name="_Toc4"/>
      <w:r>
        <w:t>二、教学目标（数学核心素养导向）</w:t>
      </w:r>
      <w:bookmarkEnd w:id="4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数学理解与技能目标：理解本课相关数学知识之间的联系，能够运用已有知识解决具有一定综合性的实际问题。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数学思维与方法目标：在探究和交流中，初步形成抽象概括、数形结合和转化思考的意识，提升有条理地思考和说明问题的能力。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数学应用与素养目标：能够在具体情境中用数学语言描述问题、分析问题和解决问题，增强数学应用意识。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学习态度与反思目标：在合作与反思中，养成认真思考、主动表达和总结方法的学习习惯，为初中学习做好准备。</w:t>
      </w:r>
    </w:p>
    <w:p/>
    <w:p>
      <w:pPr>
        <w:pStyle w:val="Heading2"/>
      </w:pPr>
      <w:bookmarkStart w:id="5" w:name="_Toc5"/>
      <w:r>
        <w:t>三、教学重点与难点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教学重点：本课核心知识的理解与综合运用。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教学难点：在解决问题中建立知识之间的联系，并进行合理表达。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突破策略：通过情境问题、合作探究和归纳总结逐步突破。</w:t>
      </w:r>
    </w:p>
    <w:p/>
    <w:p>
      <w:pPr>
        <w:pStyle w:val="Heading2"/>
      </w:pPr>
      <w:bookmarkStart w:id="6" w:name="_Toc6"/>
      <w:r>
        <w:t>四、教学准备</w:t>
      </w:r>
      <w:bookmarkEnd w:id="6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教师准备：课件、学具、典型问题材料等。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学生准备：相关知识的简单复习和学习用品。</w:t>
      </w:r>
    </w:p>
    <w:p/>
    <w:p>
      <w:pPr>
        <w:pStyle w:val="Heading2"/>
      </w:pPr>
      <w:bookmarkStart w:id="7" w:name="_Toc7"/>
      <w:r>
        <w:t>五、教学过程</w:t>
      </w:r>
      <w:bookmarkEnd w:id="7"/>
    </w:p>
    <w:p/>
    <w:p>
      <w:pPr>
        <w:pStyle w:val="Heading3"/>
      </w:pPr>
      <w:bookmarkStart w:id="8" w:name="_Toc8"/>
      <w:r>
        <w:t>（一）回顾旧知，引出新课（约5分钟）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通过问题或情境，引导学生回顾相关知识，明确学习任务。</w:t>
      </w:r>
    </w:p>
    <w:p>
      <w:pPr>
        <w:pStyle w:val="Heading3"/>
      </w:pPr>
      <w:bookmarkStart w:id="9" w:name="_Toc9"/>
      <w:r>
        <w:t>（二）探究交流，理解新知（约15分钟）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围绕核心问题展开探究，发现知识之间的联系。</w:t>
      </w:r>
    </w:p>
    <w:p>
      <w:pPr>
        <w:pStyle w:val="Heading3"/>
      </w:pPr>
      <w:bookmarkStart w:id="10" w:name="_Toc10"/>
      <w:r>
        <w:t>（三）概括提升，形成认识（约8分钟）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在交流基础上进行归纳总结，形成较清晰的认识。</w:t>
      </w:r>
    </w:p>
    <w:p>
      <w:pPr>
        <w:pStyle w:val="Heading3"/>
      </w:pPr>
      <w:bookmarkStart w:id="11" w:name="_Toc11"/>
      <w:r>
        <w:t>（四）应用练习，巩固提升（约10分钟）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设计基础与综合练习，促进知识运用。</w:t>
      </w:r>
    </w:p>
    <w:p>
      <w:pPr>
        <w:pStyle w:val="Heading3"/>
      </w:pPr>
      <w:bookmarkStart w:id="12" w:name="_Toc12"/>
      <w:r>
        <w:t>（五）总结反思，衔接提升（约2分钟）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回顾学习内容，引导学生反思方法和收获。</w:t>
      </w:r>
    </w:p>
    <w:p/>
    <w:p>
      <w:pPr>
        <w:pStyle w:val="Heading2"/>
      </w:pPr>
      <w:bookmarkStart w:id="13" w:name="_Toc13"/>
      <w:r>
        <w:t>六、板书设计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板书结构清晰，突出知识要点和思路。</w:t>
      </w:r>
    </w:p>
    <w:p/>
    <w:p>
      <w:pPr>
        <w:pStyle w:val="Heading2"/>
      </w:pPr>
      <w:bookmarkStart w:id="14" w:name="_Toc14"/>
      <w:r>
        <w:t>七、作业设计</w:t>
      </w:r>
      <w:bookmarkEnd w:id="14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基础作业：巩固本课所学内容。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拓展作业：学有余力学生进行综合应用。</w:t>
      </w:r>
    </w:p>
    <w:p/>
    <w:p>
      <w:pPr>
        <w:pStyle w:val="Heading2"/>
      </w:pPr>
      <w:bookmarkStart w:id="15" w:name="_Toc15"/>
      <w:r>
        <w:t>八、教学反思（教师填写）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课后反思教学效果与改进方向。</w:t>
      </w:r>
    </w:p>
    <w:p/>
    <w:p>
      <w:pPr>
        <w:pStyle w:val="Heading2"/>
      </w:pPr>
      <w:bookmarkStart w:id="16" w:name="_Toc16"/>
      <w:r>
        <w:t>九、教学建议与初小衔接</w:t>
      </w:r>
      <w:bookmarkEnd w:id="16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关注知识结构的完整性。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加强数学表达与反思习惯培养。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逐步引导学生适应初中数学学习方式。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2026-01-20T18:45:34+08:00</dcterms:created>
  <dcterms:modified xsi:type="dcterms:W3CDTF">2026-01-20T18:45:34+08:00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